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23" w:rsidRPr="006D7823" w:rsidRDefault="006D7823" w:rsidP="006D7823">
      <w:pPr>
        <w:widowControl/>
        <w:spacing w:before="100" w:beforeAutospacing="1" w:after="120"/>
        <w:jc w:val="left"/>
        <w:outlineLvl w:val="0"/>
        <w:rPr>
          <w:rFonts w:ascii="Verdana" w:eastAsia="宋体" w:hAnsi="Verdana" w:cs="宋体"/>
          <w:b/>
          <w:bCs/>
          <w:color w:val="3C3C3C"/>
          <w:kern w:val="36"/>
          <w:sz w:val="24"/>
          <w:szCs w:val="24"/>
        </w:rPr>
      </w:pPr>
      <w:r w:rsidRPr="006D7823">
        <w:rPr>
          <w:rFonts w:ascii="Verdana" w:eastAsia="宋体" w:hAnsi="Verdana" w:cs="宋体"/>
          <w:b/>
          <w:bCs/>
          <w:color w:val="3C3C3C"/>
          <w:kern w:val="36"/>
          <w:sz w:val="24"/>
          <w:szCs w:val="24"/>
        </w:rPr>
        <w:t>邱志杰</w:t>
      </w:r>
      <w:r w:rsidRPr="006D7823">
        <w:rPr>
          <w:rFonts w:ascii="Verdana" w:eastAsia="宋体" w:hAnsi="Verdana" w:cs="宋体"/>
          <w:b/>
          <w:bCs/>
          <w:color w:val="3C3C3C"/>
          <w:kern w:val="36"/>
          <w:sz w:val="24"/>
          <w:szCs w:val="24"/>
        </w:rPr>
        <w:t xml:space="preserve">  </w:t>
      </w:r>
      <w:r w:rsidRPr="006D7823">
        <w:rPr>
          <w:rFonts w:ascii="Verdana" w:eastAsia="宋体" w:hAnsi="Verdana" w:cs="宋体"/>
          <w:b/>
          <w:bCs/>
          <w:color w:val="3C3C3C"/>
          <w:kern w:val="36"/>
          <w:sz w:val="24"/>
          <w:szCs w:val="24"/>
        </w:rPr>
        <w:t>艺术作为文化调查</w:t>
      </w:r>
      <w:r w:rsidRPr="006D7823">
        <w:rPr>
          <w:rFonts w:ascii="Verdana" w:eastAsia="宋体" w:hAnsi="Verdana" w:cs="宋体"/>
          <w:b/>
          <w:bCs/>
          <w:color w:val="3C3C3C"/>
          <w:kern w:val="36"/>
          <w:sz w:val="24"/>
          <w:szCs w:val="24"/>
        </w:rPr>
        <w:t xml:space="preserve"> ( </w:t>
      </w:r>
      <w:hyperlink r:id="rId6" w:history="1">
        <w:r w:rsidRPr="006D7823">
          <w:rPr>
            <w:rFonts w:ascii="Verdana" w:eastAsia="宋体" w:hAnsi="Verdana" w:cs="宋体"/>
            <w:b/>
            <w:bCs/>
            <w:color w:val="8F161B"/>
            <w:kern w:val="36"/>
            <w:sz w:val="24"/>
          </w:rPr>
          <w:t>de</w:t>
        </w:r>
      </w:hyperlink>
      <w:r w:rsidRPr="006D7823">
        <w:rPr>
          <w:rFonts w:ascii="Verdana" w:eastAsia="宋体" w:hAnsi="Verdana" w:cs="宋体"/>
          <w:b/>
          <w:bCs/>
          <w:color w:val="3C3C3C"/>
          <w:kern w:val="36"/>
          <w:sz w:val="24"/>
          <w:szCs w:val="24"/>
        </w:rPr>
        <w:t xml:space="preserve"> )</w:t>
      </w:r>
    </w:p>
    <w:p w:rsidR="006D7823" w:rsidRPr="006D7823" w:rsidRDefault="006D7823" w:rsidP="006D7823">
      <w:pPr>
        <w:widowControl/>
        <w:spacing w:after="240"/>
        <w:jc w:val="left"/>
        <w:rPr>
          <w:rFonts w:ascii="Verdana" w:eastAsia="宋体" w:hAnsi="Verdana" w:cs="宋体"/>
          <w:color w:val="7F7262"/>
          <w:kern w:val="0"/>
          <w:sz w:val="18"/>
          <w:szCs w:val="18"/>
        </w:rPr>
      </w:pPr>
      <w:r w:rsidRPr="006D7823">
        <w:rPr>
          <w:rFonts w:ascii="Verdana" w:eastAsia="宋体" w:hAnsi="Verdana" w:cs="宋体"/>
          <w:color w:val="7F7262"/>
          <w:kern w:val="0"/>
          <w:sz w:val="18"/>
          <w:szCs w:val="18"/>
        </w:rPr>
        <w:t xml:space="preserve">Deutsch-Chinesisches Kulturnetz, 2009-12, </w:t>
      </w:r>
      <w:r w:rsidRPr="006D7823">
        <w:rPr>
          <w:rFonts w:ascii="Verdana" w:eastAsia="宋体" w:hAnsi="Verdana" w:cs="宋体"/>
          <w:color w:val="7F7262"/>
          <w:kern w:val="0"/>
          <w:sz w:val="18"/>
          <w:szCs w:val="18"/>
        </w:rPr>
        <w:t>闽丽柯</w:t>
      </w:r>
      <w:r w:rsidRPr="006D7823">
        <w:rPr>
          <w:rFonts w:ascii="Verdana" w:eastAsia="宋体" w:hAnsi="Verdana" w:cs="宋体"/>
          <w:color w:val="7F7262"/>
          <w:kern w:val="0"/>
          <w:sz w:val="18"/>
          <w:szCs w:val="18"/>
        </w:rPr>
        <w:t xml:space="preserve">, </w:t>
      </w:r>
      <w:r w:rsidRPr="006D7823">
        <w:rPr>
          <w:rFonts w:ascii="Verdana" w:eastAsia="宋体" w:hAnsi="Verdana" w:cs="宋体"/>
          <w:color w:val="7F7262"/>
          <w:kern w:val="0"/>
          <w:sz w:val="18"/>
          <w:szCs w:val="18"/>
        </w:rPr>
        <w:t>李双志</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b/>
          <w:bCs/>
          <w:color w:val="3C3C3C"/>
          <w:kern w:val="0"/>
          <w:sz w:val="18"/>
        </w:rPr>
        <w:t>“</w:t>
      </w:r>
      <w:r w:rsidRPr="006D7823">
        <w:rPr>
          <w:rFonts w:ascii="Verdana" w:eastAsia="宋体" w:hAnsi="Verdana" w:cs="宋体"/>
          <w:b/>
          <w:bCs/>
          <w:color w:val="3C3C3C"/>
          <w:kern w:val="0"/>
          <w:sz w:val="18"/>
        </w:rPr>
        <w:t>总体艺术，对我来说就是社会调查</w:t>
      </w:r>
      <w:r w:rsidRPr="006D7823">
        <w:rPr>
          <w:rFonts w:ascii="Verdana" w:eastAsia="宋体" w:hAnsi="Verdana" w:cs="宋体"/>
          <w:b/>
          <w:bCs/>
          <w:color w:val="3C3C3C"/>
          <w:kern w:val="0"/>
          <w:sz w:val="18"/>
        </w:rPr>
        <w:t>”</w:t>
      </w:r>
      <w:r w:rsidRPr="006D7823">
        <w:rPr>
          <w:rFonts w:ascii="Verdana" w:eastAsia="宋体" w:hAnsi="Verdana" w:cs="宋体"/>
          <w:b/>
          <w:bCs/>
          <w:color w:val="3C3C3C"/>
          <w:kern w:val="0"/>
          <w:sz w:val="18"/>
        </w:rPr>
        <w:t>，</w:t>
      </w:r>
      <w:r w:rsidRPr="006D7823">
        <w:rPr>
          <w:rFonts w:ascii="Verdana" w:eastAsia="宋体" w:hAnsi="Verdana" w:cs="宋体"/>
          <w:b/>
          <w:bCs/>
          <w:color w:val="3C3C3C"/>
          <w:kern w:val="0"/>
          <w:sz w:val="18"/>
        </w:rPr>
        <w:t>1969</w:t>
      </w:r>
      <w:r w:rsidRPr="006D7823">
        <w:rPr>
          <w:rFonts w:ascii="Verdana" w:eastAsia="宋体" w:hAnsi="Verdana" w:cs="宋体"/>
          <w:b/>
          <w:bCs/>
          <w:color w:val="3C3C3C"/>
          <w:kern w:val="0"/>
          <w:sz w:val="18"/>
        </w:rPr>
        <w:t>年生于福建漳州的邱志杰如此来描述他的多媒体、跨领域的艺术创作。</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他的作品在材料和技术上屡屡更新。从</w:t>
      </w:r>
      <w:r w:rsidRPr="006D7823">
        <w:rPr>
          <w:rFonts w:ascii="Verdana" w:eastAsia="宋体" w:hAnsi="Verdana" w:cs="宋体"/>
          <w:color w:val="3C3C3C"/>
          <w:kern w:val="0"/>
          <w:sz w:val="18"/>
          <w:szCs w:val="18"/>
        </w:rPr>
        <w:t>2006</w:t>
      </w:r>
      <w:r w:rsidRPr="006D7823">
        <w:rPr>
          <w:rFonts w:ascii="Verdana" w:eastAsia="宋体" w:hAnsi="Verdana" w:cs="宋体"/>
          <w:color w:val="3C3C3C"/>
          <w:kern w:val="0"/>
          <w:sz w:val="18"/>
          <w:szCs w:val="18"/>
        </w:rPr>
        <w:t>年开始的长期项目《南京长江大桥自杀干预计划》既包含了一个不断丰富的档案库，也包含了对如下现象的理论和艺术实践思考：自</w:t>
      </w:r>
      <w:r w:rsidRPr="006D7823">
        <w:rPr>
          <w:rFonts w:ascii="Verdana" w:eastAsia="宋体" w:hAnsi="Verdana" w:cs="宋体"/>
          <w:color w:val="3C3C3C"/>
          <w:kern w:val="0"/>
          <w:sz w:val="18"/>
          <w:szCs w:val="18"/>
        </w:rPr>
        <w:t>1968</w:t>
      </w:r>
      <w:r w:rsidRPr="006D7823">
        <w:rPr>
          <w:rFonts w:ascii="Verdana" w:eastAsia="宋体" w:hAnsi="Verdana" w:cs="宋体"/>
          <w:color w:val="3C3C3C"/>
          <w:kern w:val="0"/>
          <w:sz w:val="18"/>
          <w:szCs w:val="18"/>
        </w:rPr>
        <w:t>年建成以来，南京长江大桥上已经被超过</w:t>
      </w:r>
      <w:r w:rsidRPr="006D7823">
        <w:rPr>
          <w:rFonts w:ascii="Verdana" w:eastAsia="宋体" w:hAnsi="Verdana" w:cs="宋体"/>
          <w:color w:val="3C3C3C"/>
          <w:kern w:val="0"/>
          <w:sz w:val="18"/>
          <w:szCs w:val="18"/>
        </w:rPr>
        <w:t>2000</w:t>
      </w:r>
      <w:r w:rsidRPr="006D7823">
        <w:rPr>
          <w:rFonts w:ascii="Verdana" w:eastAsia="宋体" w:hAnsi="Verdana" w:cs="宋体"/>
          <w:color w:val="3C3C3C"/>
          <w:kern w:val="0"/>
          <w:sz w:val="18"/>
          <w:szCs w:val="18"/>
        </w:rPr>
        <w:t>人选作自杀地点。同时，邱志杰也</w:t>
      </w:r>
      <w:r w:rsidR="002D21B2">
        <w:rPr>
          <w:rFonts w:ascii="Verdana" w:eastAsia="宋体" w:hAnsi="Verdana" w:cs="宋体" w:hint="eastAsia"/>
          <w:color w:val="3C3C3C"/>
          <w:kern w:val="0"/>
          <w:sz w:val="18"/>
          <w:szCs w:val="18"/>
        </w:rPr>
        <w:t>参与</w:t>
      </w:r>
      <w:r w:rsidRPr="006D7823">
        <w:rPr>
          <w:rFonts w:ascii="Verdana" w:eastAsia="宋体" w:hAnsi="Verdana" w:cs="宋体"/>
          <w:color w:val="3C3C3C"/>
          <w:kern w:val="0"/>
          <w:sz w:val="18"/>
          <w:szCs w:val="18"/>
        </w:rPr>
        <w:t>建立了一个救助有自杀倾向者和自杀者家属的诊所。救助内容的一部分就是让被救助者参与整个艺术项目。柏林世界文化宫至</w:t>
      </w:r>
      <w:r w:rsidRPr="006D7823">
        <w:rPr>
          <w:rFonts w:ascii="Verdana" w:eastAsia="宋体" w:hAnsi="Verdana" w:cs="宋体"/>
          <w:color w:val="3C3C3C"/>
          <w:kern w:val="0"/>
          <w:sz w:val="18"/>
          <w:szCs w:val="18"/>
        </w:rPr>
        <w:t>2010</w:t>
      </w:r>
      <w:r w:rsidRPr="006D7823">
        <w:rPr>
          <w:rFonts w:ascii="Verdana" w:eastAsia="宋体" w:hAnsi="Verdana" w:cs="宋体"/>
          <w:color w:val="3C3C3C"/>
          <w:kern w:val="0"/>
          <w:sz w:val="18"/>
          <w:szCs w:val="18"/>
        </w:rPr>
        <w:t>年</w:t>
      </w:r>
      <w:r w:rsidRPr="006D7823">
        <w:rPr>
          <w:rFonts w:ascii="Verdana" w:eastAsia="宋体" w:hAnsi="Verdana" w:cs="宋体"/>
          <w:color w:val="3C3C3C"/>
          <w:kern w:val="0"/>
          <w:sz w:val="18"/>
          <w:szCs w:val="18"/>
        </w:rPr>
        <w:t>1</w:t>
      </w:r>
      <w:r w:rsidRPr="006D7823">
        <w:rPr>
          <w:rFonts w:ascii="Verdana" w:eastAsia="宋体" w:hAnsi="Verdana" w:cs="宋体"/>
          <w:color w:val="3C3C3C"/>
          <w:kern w:val="0"/>
          <w:sz w:val="18"/>
          <w:szCs w:val="18"/>
        </w:rPr>
        <w:t>月</w:t>
      </w:r>
      <w:r w:rsidRPr="006D7823">
        <w:rPr>
          <w:rFonts w:ascii="Verdana" w:eastAsia="宋体" w:hAnsi="Verdana" w:cs="宋体"/>
          <w:color w:val="3C3C3C"/>
          <w:kern w:val="0"/>
          <w:sz w:val="18"/>
          <w:szCs w:val="18"/>
        </w:rPr>
        <w:t>10</w:t>
      </w:r>
      <w:r w:rsidRPr="006D7823">
        <w:rPr>
          <w:rFonts w:ascii="Verdana" w:eastAsia="宋体" w:hAnsi="Verdana" w:cs="宋体"/>
          <w:color w:val="3C3C3C"/>
          <w:kern w:val="0"/>
          <w:sz w:val="18"/>
          <w:szCs w:val="18"/>
        </w:rPr>
        <w:t>日展出与整个项目配套的系列展览之四，标题为《偶像的黄昏》。</w:t>
      </w:r>
    </w:p>
    <w:p w:rsidR="006D7823" w:rsidRPr="006D7823" w:rsidRDefault="006D7823" w:rsidP="006D7823">
      <w:pPr>
        <w:widowControl/>
        <w:spacing w:after="240"/>
        <w:jc w:val="left"/>
        <w:outlineLvl w:val="1"/>
        <w:rPr>
          <w:rFonts w:ascii="Verdana" w:eastAsia="宋体" w:hAnsi="Verdana" w:cs="宋体"/>
          <w:b/>
          <w:bCs/>
          <w:color w:val="3C3C3C"/>
          <w:kern w:val="0"/>
          <w:sz w:val="18"/>
          <w:szCs w:val="18"/>
        </w:rPr>
      </w:pPr>
      <w:r w:rsidRPr="006D7823">
        <w:rPr>
          <w:rFonts w:ascii="Verdana" w:eastAsia="宋体" w:hAnsi="Verdana" w:cs="宋体"/>
          <w:b/>
          <w:bCs/>
          <w:color w:val="3C3C3C"/>
          <w:kern w:val="0"/>
          <w:sz w:val="18"/>
          <w:szCs w:val="18"/>
        </w:rPr>
        <w:t>在纪念碑的迷雾中赴死</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以石膏浇注成的男鞋和女鞋在一条钢丝上悬立，</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不，它们是立在悬于钢丝上的弧形钢管上，而这些弧形钢管又吊着仿制的混凝土桥墩。通过这个在展厅中占据了显要位置的装置，邱志杰已经动摇了观看者起初的稳定感。而这个部分的标题《谁是世界上最幸福的人？》也不能让人立刻给出答案。艺术家和他的团队花了两周时间来布展。为了做地面装置</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革命后的马远</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长江万顷</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还有静置的影像图案</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奖状</w:t>
      </w:r>
      <w:r w:rsidRPr="006D7823">
        <w:rPr>
          <w:rFonts w:ascii="Verdana" w:eastAsia="宋体" w:hAnsi="Verdana" w:cs="宋体"/>
          <w:color w:val="3C3C3C"/>
          <w:kern w:val="0"/>
          <w:sz w:val="18"/>
          <w:szCs w:val="18"/>
        </w:rPr>
        <w:t>4</w:t>
      </w:r>
      <w:r w:rsidRPr="006D7823">
        <w:rPr>
          <w:rFonts w:ascii="Verdana" w:eastAsia="宋体" w:hAnsi="Verdana" w:cs="宋体"/>
          <w:color w:val="3C3C3C"/>
          <w:kern w:val="0"/>
          <w:sz w:val="18"/>
          <w:szCs w:val="18"/>
        </w:rPr>
        <w:t>号</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，他们在柏林的各个古董店和旧货市场四处搜寻。最后产生的是一个全球范围的指涉结构，在其中弗里德里希二世纪念碑或者胜利女神战车的影子与南京长江大桥桥墩遥相呼应。</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最重要的是纪念碑底座</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，邱志杰讲述道：</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在纪念碑上有什么并不那么重要。我们所崇拜的偶像会随着时间的改变而替换，但是这种偶像崇拜的需求是始终不变的。</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当问及为什么人们偏偏选择南京长江大桥作为自杀地点时，邱志杰说：</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大桥上常常有雾，就像旧金山的金门大桥一样。大雾会勾起人心中潜藏的自杀欲望。而且这么一个著名的地点会为他们自己的死亡赋予某种崇高感。</w:t>
      </w:r>
      <w:r w:rsidRPr="006D7823">
        <w:rPr>
          <w:rFonts w:ascii="Verdana" w:eastAsia="宋体" w:hAnsi="Verdana" w:cs="宋体"/>
          <w:color w:val="3C3C3C"/>
          <w:kern w:val="0"/>
          <w:sz w:val="18"/>
          <w:szCs w:val="18"/>
        </w:rPr>
        <w:t>”</w:t>
      </w:r>
    </w:p>
    <w:p w:rsidR="006D7823" w:rsidRPr="006D7823" w:rsidRDefault="006D7823" w:rsidP="006D7823">
      <w:pPr>
        <w:widowControl/>
        <w:spacing w:after="240"/>
        <w:jc w:val="left"/>
        <w:outlineLvl w:val="1"/>
        <w:rPr>
          <w:rFonts w:ascii="Verdana" w:eastAsia="宋体" w:hAnsi="Verdana" w:cs="宋体"/>
          <w:b/>
          <w:bCs/>
          <w:color w:val="3C3C3C"/>
          <w:kern w:val="0"/>
          <w:sz w:val="18"/>
          <w:szCs w:val="18"/>
        </w:rPr>
      </w:pPr>
      <w:r w:rsidRPr="006D7823">
        <w:rPr>
          <w:rFonts w:ascii="Verdana" w:eastAsia="宋体" w:hAnsi="Verdana" w:cs="宋体"/>
          <w:b/>
          <w:bCs/>
          <w:color w:val="3C3C3C"/>
          <w:kern w:val="0"/>
          <w:sz w:val="18"/>
          <w:szCs w:val="18"/>
        </w:rPr>
        <w:t>承载记忆的建筑走向衰败</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我们运动到哪里去呢？离开所有的太阳吗？我们会一直坠落下去吗？我们是否会像穿越无穷的虚幻那样迷路呢？那个空虚的空间是否会向我们哈气呢？现在是不是变冷了？是不是一直是黑夜，更多的黑夜？</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尼采如此问道</w:t>
      </w:r>
      <w:r w:rsidRPr="006D7823">
        <w:rPr>
          <w:rFonts w:ascii="Verdana" w:eastAsia="宋体" w:hAnsi="Verdana" w:cs="宋体"/>
          <w:color w:val="3C3C3C"/>
          <w:kern w:val="0"/>
          <w:sz w:val="18"/>
          <w:szCs w:val="18"/>
        </w:rPr>
        <w:t xml:space="preserve"> </w:t>
      </w:r>
      <w:r w:rsidRPr="006D7823">
        <w:rPr>
          <w:rFonts w:ascii="Verdana" w:eastAsia="宋体" w:hAnsi="Verdana" w:cs="宋体"/>
          <w:color w:val="3C3C3C"/>
          <w:kern w:val="0"/>
          <w:sz w:val="18"/>
          <w:szCs w:val="18"/>
        </w:rPr>
        <w:t>。在《快乐科学》和</w:t>
      </w:r>
      <w:r w:rsidRPr="006D7823">
        <w:rPr>
          <w:rFonts w:ascii="Verdana" w:eastAsia="宋体" w:hAnsi="Verdana" w:cs="宋体"/>
          <w:color w:val="3C3C3C"/>
          <w:kern w:val="0"/>
          <w:sz w:val="18"/>
          <w:szCs w:val="18"/>
        </w:rPr>
        <w:t>1888</w:t>
      </w:r>
      <w:r w:rsidRPr="006D7823">
        <w:rPr>
          <w:rFonts w:ascii="Verdana" w:eastAsia="宋体" w:hAnsi="Verdana" w:cs="宋体"/>
          <w:color w:val="3C3C3C"/>
          <w:kern w:val="0"/>
          <w:sz w:val="18"/>
          <w:szCs w:val="18"/>
        </w:rPr>
        <w:t>年发表的《偶像黄昏》中尼采提到了</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上帝之死</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。邱志杰显然是在援引尼采，他不仅仅质疑人对指明方向的现存道德权威的需求，也追问在集体记忆中巩固权威的纪念碑的衰落。他观察的出发点就是南京长江大桥，中国最为知名的建筑之一。</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这座近七公里长的双层两用桥于</w:t>
      </w:r>
      <w:r w:rsidRPr="006D7823">
        <w:rPr>
          <w:rFonts w:ascii="Verdana" w:eastAsia="宋体" w:hAnsi="Verdana" w:cs="宋体"/>
          <w:color w:val="3C3C3C"/>
          <w:kern w:val="0"/>
          <w:sz w:val="18"/>
          <w:szCs w:val="18"/>
        </w:rPr>
        <w:t>1968</w:t>
      </w:r>
      <w:r w:rsidRPr="006D7823">
        <w:rPr>
          <w:rFonts w:ascii="Verdana" w:eastAsia="宋体" w:hAnsi="Verdana" w:cs="宋体"/>
          <w:color w:val="3C3C3C"/>
          <w:kern w:val="0"/>
          <w:sz w:val="18"/>
          <w:szCs w:val="18"/>
        </w:rPr>
        <w:t>年在毛泽东的号召下，在没有任何外国援助的情况下建成，成为了中国独立自强的象征，载入了当时的吉尼斯世界纪录。当邱志杰</w:t>
      </w:r>
      <w:r w:rsidRPr="006D7823">
        <w:rPr>
          <w:rFonts w:ascii="Verdana" w:eastAsia="宋体" w:hAnsi="Verdana" w:cs="宋体"/>
          <w:color w:val="3C3C3C"/>
          <w:kern w:val="0"/>
          <w:sz w:val="18"/>
          <w:szCs w:val="18"/>
        </w:rPr>
        <w:t>2005</w:t>
      </w:r>
      <w:r w:rsidRPr="006D7823">
        <w:rPr>
          <w:rFonts w:ascii="Verdana" w:eastAsia="宋体" w:hAnsi="Verdana" w:cs="宋体"/>
          <w:color w:val="3C3C3C"/>
          <w:kern w:val="0"/>
          <w:sz w:val="18"/>
          <w:szCs w:val="18"/>
        </w:rPr>
        <w:t>年第一次到达南京长江大桥时，他吃惊地发现这座桥并没有让他觉得有多么宏伟：</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每个中国人都知道这座桥</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，邱志杰回顾说，</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它出现在所有表彰特殊成就的奖状上，比如我们在小学得到的奖状。但是到了它的近旁，我觉得它就是一个巨大的废墟，沉默不语，不再体现出象征意义了。只剩下了物质空壳，符号意义已经消失了。然后我又听说在这座桥上自杀的频率很高，就开始对这个现象进行调查。</w:t>
      </w:r>
      <w:r w:rsidRPr="006D7823">
        <w:rPr>
          <w:rFonts w:ascii="Verdana" w:eastAsia="宋体" w:hAnsi="Verdana" w:cs="宋体"/>
          <w:color w:val="3C3C3C"/>
          <w:kern w:val="0"/>
          <w:sz w:val="18"/>
          <w:szCs w:val="18"/>
        </w:rPr>
        <w:t>”</w:t>
      </w:r>
    </w:p>
    <w:p w:rsidR="006D7823" w:rsidRPr="006D7823" w:rsidRDefault="006D7823" w:rsidP="006D7823">
      <w:pPr>
        <w:widowControl/>
        <w:spacing w:after="240"/>
        <w:jc w:val="left"/>
        <w:outlineLvl w:val="1"/>
        <w:rPr>
          <w:rFonts w:ascii="Verdana" w:eastAsia="宋体" w:hAnsi="Verdana" w:cs="宋体"/>
          <w:b/>
          <w:bCs/>
          <w:color w:val="3C3C3C"/>
          <w:kern w:val="0"/>
          <w:sz w:val="18"/>
          <w:szCs w:val="18"/>
        </w:rPr>
      </w:pPr>
      <w:r w:rsidRPr="006D7823">
        <w:rPr>
          <w:rFonts w:ascii="Verdana" w:eastAsia="宋体" w:hAnsi="Verdana" w:cs="宋体"/>
          <w:b/>
          <w:bCs/>
          <w:color w:val="3C3C3C"/>
          <w:kern w:val="0"/>
          <w:sz w:val="18"/>
          <w:szCs w:val="18"/>
        </w:rPr>
        <w:t>邱志杰：</w:t>
      </w:r>
      <w:r w:rsidRPr="006D7823">
        <w:rPr>
          <w:rFonts w:ascii="Verdana" w:eastAsia="宋体" w:hAnsi="Verdana" w:cs="宋体"/>
          <w:b/>
          <w:bCs/>
          <w:color w:val="3C3C3C"/>
          <w:kern w:val="0"/>
          <w:sz w:val="18"/>
          <w:szCs w:val="18"/>
        </w:rPr>
        <w:t>“</w:t>
      </w:r>
      <w:r w:rsidRPr="006D7823">
        <w:rPr>
          <w:rFonts w:ascii="Verdana" w:eastAsia="宋体" w:hAnsi="Verdana" w:cs="宋体"/>
          <w:b/>
          <w:bCs/>
          <w:color w:val="3C3C3C"/>
          <w:kern w:val="0"/>
          <w:sz w:val="18"/>
          <w:szCs w:val="18"/>
        </w:rPr>
        <w:t>对未来怀有想象的人不会想死。</w:t>
      </w:r>
      <w:r w:rsidRPr="006D7823">
        <w:rPr>
          <w:rFonts w:ascii="Verdana" w:eastAsia="宋体" w:hAnsi="Verdana" w:cs="宋体"/>
          <w:b/>
          <w:bCs/>
          <w:color w:val="3C3C3C"/>
          <w:kern w:val="0"/>
          <w:sz w:val="18"/>
          <w:szCs w:val="18"/>
        </w:rPr>
        <w:t>”</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2008</w:t>
      </w:r>
      <w:r w:rsidRPr="006D7823">
        <w:rPr>
          <w:rFonts w:ascii="Verdana" w:eastAsia="宋体" w:hAnsi="Verdana" w:cs="宋体"/>
          <w:color w:val="3C3C3C"/>
          <w:kern w:val="0"/>
          <w:sz w:val="18"/>
          <w:szCs w:val="18"/>
        </w:rPr>
        <w:t>年</w:t>
      </w:r>
      <w:r w:rsidRPr="006D7823">
        <w:rPr>
          <w:rFonts w:ascii="Verdana" w:eastAsia="宋体" w:hAnsi="Verdana" w:cs="宋体"/>
          <w:color w:val="3C3C3C"/>
          <w:kern w:val="0"/>
          <w:sz w:val="18"/>
          <w:szCs w:val="18"/>
        </w:rPr>
        <w:t>1</w:t>
      </w:r>
      <w:r w:rsidRPr="006D7823">
        <w:rPr>
          <w:rFonts w:ascii="Verdana" w:eastAsia="宋体" w:hAnsi="Verdana" w:cs="宋体"/>
          <w:color w:val="3C3C3C"/>
          <w:kern w:val="0"/>
          <w:sz w:val="18"/>
          <w:szCs w:val="18"/>
        </w:rPr>
        <w:t>月，邱志杰发现了在桥柱上的血书</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当爱烟消云散，我剩下的只有忘情！</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。这是一个跳江自杀的人的遗言吗？</w:t>
      </w:r>
      <w:r w:rsidRPr="006D7823">
        <w:rPr>
          <w:rFonts w:ascii="Verdana" w:eastAsia="宋体" w:hAnsi="Verdana" w:cs="宋体"/>
          <w:color w:val="3C3C3C"/>
          <w:kern w:val="0"/>
          <w:sz w:val="18"/>
          <w:szCs w:val="18"/>
        </w:rPr>
        <w:t>2008</w:t>
      </w:r>
      <w:r w:rsidRPr="006D7823">
        <w:rPr>
          <w:rFonts w:ascii="Verdana" w:eastAsia="宋体" w:hAnsi="Verdana" w:cs="宋体"/>
          <w:color w:val="3C3C3C"/>
          <w:kern w:val="0"/>
          <w:sz w:val="18"/>
          <w:szCs w:val="18"/>
        </w:rPr>
        <w:t>年</w:t>
      </w:r>
      <w:r w:rsidRPr="006D7823">
        <w:rPr>
          <w:rFonts w:ascii="Verdana" w:eastAsia="宋体" w:hAnsi="Verdana" w:cs="宋体"/>
          <w:color w:val="3C3C3C"/>
          <w:kern w:val="0"/>
          <w:sz w:val="18"/>
          <w:szCs w:val="18"/>
        </w:rPr>
        <w:t>6</w:t>
      </w:r>
      <w:r w:rsidRPr="006D7823">
        <w:rPr>
          <w:rFonts w:ascii="Verdana" w:eastAsia="宋体" w:hAnsi="Verdana" w:cs="宋体"/>
          <w:color w:val="3C3C3C"/>
          <w:kern w:val="0"/>
          <w:sz w:val="18"/>
          <w:szCs w:val="18"/>
        </w:rPr>
        <w:t>月，邱志杰在同一个地方用自己的血写上：</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马达加斯加的首都在哪里？</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初看起来，这一艺术化的干涉也许显得平庸，即使不算无聊。正如柏林展览的其它部分一样，观者需要一定的</w:t>
      </w:r>
      <w:r w:rsidRPr="006D7823">
        <w:rPr>
          <w:rFonts w:ascii="Verdana" w:eastAsia="宋体" w:hAnsi="Verdana" w:cs="宋体"/>
          <w:color w:val="3C3C3C"/>
          <w:kern w:val="0"/>
          <w:sz w:val="18"/>
          <w:szCs w:val="18"/>
        </w:rPr>
        <w:lastRenderedPageBreak/>
        <w:t>曲折思考才能理解这个行为的目的。</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如果说这些自杀者有什么共同之处的话，那就一种想象的缺失，</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邱志杰这样解释他这一用录像记录下来的行为艺术的目的。瑞士的日耳曼学者和作家赫尔曼</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布尔格（</w:t>
      </w:r>
      <w:r w:rsidRPr="006D7823">
        <w:rPr>
          <w:rFonts w:ascii="Verdana" w:eastAsia="宋体" w:hAnsi="Verdana" w:cs="宋体"/>
          <w:color w:val="3C3C3C"/>
          <w:kern w:val="0"/>
          <w:sz w:val="18"/>
          <w:szCs w:val="18"/>
        </w:rPr>
        <w:t>Herman Burger</w:t>
      </w:r>
      <w:r w:rsidRPr="006D7823">
        <w:rPr>
          <w:rFonts w:ascii="Verdana" w:eastAsia="宋体" w:hAnsi="Verdana" w:cs="宋体"/>
          <w:color w:val="3C3C3C"/>
          <w:kern w:val="0"/>
          <w:sz w:val="18"/>
          <w:szCs w:val="18"/>
        </w:rPr>
        <w:t>）将这种疲于生命的感觉概括为这一公式：</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自杀是一种走向虚无之地的倾向。</w:t>
      </w:r>
      <w:r w:rsidRPr="006D7823">
        <w:rPr>
          <w:rFonts w:ascii="Verdana" w:eastAsia="宋体" w:hAnsi="Verdana" w:cs="宋体"/>
          <w:color w:val="3C3C3C"/>
          <w:kern w:val="0"/>
          <w:sz w:val="18"/>
          <w:szCs w:val="18"/>
        </w:rPr>
        <w:t>”</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邱志杰说：</w:t>
      </w:r>
      <w:r w:rsidRPr="006D7823">
        <w:rPr>
          <w:rFonts w:ascii="Verdana" w:eastAsia="宋体" w:hAnsi="Verdana" w:cs="宋体"/>
          <w:color w:val="3C3C3C"/>
          <w:kern w:val="0"/>
          <w:sz w:val="18"/>
          <w:szCs w:val="18"/>
        </w:rPr>
        <w:t>“</w:t>
      </w:r>
      <w:r w:rsidRPr="006D7823">
        <w:rPr>
          <w:rFonts w:ascii="Verdana" w:eastAsia="宋体" w:hAnsi="Verdana" w:cs="宋体"/>
          <w:color w:val="3C3C3C"/>
          <w:kern w:val="0"/>
          <w:sz w:val="18"/>
          <w:szCs w:val="18"/>
        </w:rPr>
        <w:t>这个问题，马达加斯加的首都在哪里，或者像在柏林的展览中放置一个从公元</w:t>
      </w:r>
      <w:r w:rsidRPr="006D7823">
        <w:rPr>
          <w:rFonts w:ascii="Verdana" w:eastAsia="宋体" w:hAnsi="Verdana" w:cs="宋体"/>
          <w:color w:val="3C3C3C"/>
          <w:kern w:val="0"/>
          <w:sz w:val="18"/>
          <w:szCs w:val="18"/>
        </w:rPr>
        <w:t>5000</w:t>
      </w:r>
      <w:r w:rsidRPr="006D7823">
        <w:rPr>
          <w:rFonts w:ascii="Verdana" w:eastAsia="宋体" w:hAnsi="Verdana" w:cs="宋体"/>
          <w:color w:val="3C3C3C"/>
          <w:kern w:val="0"/>
          <w:sz w:val="18"/>
          <w:szCs w:val="18"/>
        </w:rPr>
        <w:t>年开始倒计时，缓慢接近我们当下时刻的一个时钟，这后面都是同一个理念：我在前者是将一个遥远的地点，在后者是将未来引入人们的意识。我们需要超越我们自身视域的目标，以赋予我们生命的意义。</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与此相应，当他用自杀干预计划质疑南京长江大桥的象征表达力时，并不是要批判毛泽东时代或者文化大革命。这一纪念碑式建筑更多地是要展示一种跨文化、跨时代的价值衰落期现象，在这样的时期，雕塑、绘画或者建筑等艺术品起着记忆载体的作用。可以取代某种意识形态权威或者宗教权威这样的外界取向标准的，是一种个人化的价值宇宙。不过与此相随的是失去支撑，陷入孤立的危险。自由的这一阴暗面尤其体现在世界范围内自杀人数的高涨上。</w:t>
      </w:r>
    </w:p>
    <w:p w:rsidR="006D7823" w:rsidRPr="006D7823" w:rsidRDefault="006D7823" w:rsidP="006D7823">
      <w:pPr>
        <w:widowControl/>
        <w:spacing w:after="240"/>
        <w:jc w:val="left"/>
        <w:outlineLvl w:val="1"/>
        <w:rPr>
          <w:rFonts w:ascii="Verdana" w:eastAsia="宋体" w:hAnsi="Verdana" w:cs="宋体"/>
          <w:b/>
          <w:bCs/>
          <w:color w:val="3C3C3C"/>
          <w:kern w:val="0"/>
          <w:sz w:val="18"/>
          <w:szCs w:val="18"/>
        </w:rPr>
      </w:pPr>
      <w:r w:rsidRPr="006D7823">
        <w:rPr>
          <w:rFonts w:ascii="Verdana" w:eastAsia="宋体" w:hAnsi="Verdana" w:cs="宋体"/>
          <w:b/>
          <w:bCs/>
          <w:color w:val="3C3C3C"/>
          <w:kern w:val="0"/>
          <w:sz w:val="18"/>
          <w:szCs w:val="18"/>
        </w:rPr>
        <w:t>对消逝声响的哀悼</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一个时钟显示公元</w:t>
      </w:r>
      <w:r w:rsidRPr="006D7823">
        <w:rPr>
          <w:rFonts w:ascii="Verdana" w:eastAsia="宋体" w:hAnsi="Verdana" w:cs="宋体"/>
          <w:color w:val="3C3C3C"/>
          <w:kern w:val="0"/>
          <w:sz w:val="18"/>
          <w:szCs w:val="18"/>
        </w:rPr>
        <w:t>5000</w:t>
      </w:r>
      <w:r w:rsidRPr="006D7823">
        <w:rPr>
          <w:rFonts w:ascii="Verdana" w:eastAsia="宋体" w:hAnsi="Verdana" w:cs="宋体"/>
          <w:color w:val="3C3C3C"/>
          <w:kern w:val="0"/>
          <w:sz w:val="18"/>
          <w:szCs w:val="18"/>
        </w:rPr>
        <w:t>年向现代走近。乌鸦镜子投下光的影子。被打开的书页以其黑白对比色勾勒出南京长江大桥的轮廓，它们在轻轻呼鸣的电风扇的气流中翻动。一座旗杆架倒在地上，由此展露出底座中的蜂箱。邱志杰的《偶像的黄昏》展览既是宁静的也是多语的。艺术家退回到了他的使命之后。而这一使命又仅仅向那些想了解这使命的人敞开，它的论说不带任何让人觉得逼迫的使命感。</w:t>
      </w:r>
    </w:p>
    <w:p w:rsidR="006D7823" w:rsidRPr="006D7823" w:rsidRDefault="006D7823" w:rsidP="006D7823">
      <w:pPr>
        <w:widowControl/>
        <w:spacing w:before="100" w:beforeAutospacing="1" w:after="240"/>
        <w:jc w:val="left"/>
        <w:rPr>
          <w:rFonts w:ascii="Verdana" w:eastAsia="宋体" w:hAnsi="Verdana" w:cs="宋体"/>
          <w:color w:val="3C3C3C"/>
          <w:kern w:val="0"/>
          <w:sz w:val="18"/>
          <w:szCs w:val="18"/>
        </w:rPr>
      </w:pPr>
      <w:r w:rsidRPr="006D7823">
        <w:rPr>
          <w:rFonts w:ascii="Verdana" w:eastAsia="宋体" w:hAnsi="Verdana" w:cs="宋体"/>
          <w:color w:val="3C3C3C"/>
          <w:kern w:val="0"/>
          <w:sz w:val="18"/>
          <w:szCs w:val="18"/>
        </w:rPr>
        <w:t>在艺术家和他的团队离开柏林之后，静置的影像图案《奖状</w:t>
      </w:r>
      <w:r w:rsidRPr="006D7823">
        <w:rPr>
          <w:rFonts w:ascii="Verdana" w:eastAsia="宋体" w:hAnsi="Verdana" w:cs="宋体"/>
          <w:color w:val="3C3C3C"/>
          <w:kern w:val="0"/>
          <w:sz w:val="18"/>
          <w:szCs w:val="18"/>
        </w:rPr>
        <w:t>4</w:t>
      </w:r>
      <w:r w:rsidRPr="006D7823">
        <w:rPr>
          <w:rFonts w:ascii="Verdana" w:eastAsia="宋体" w:hAnsi="Verdana" w:cs="宋体"/>
          <w:color w:val="3C3C3C"/>
          <w:kern w:val="0"/>
          <w:sz w:val="18"/>
          <w:szCs w:val="18"/>
        </w:rPr>
        <w:t>号》成为</w:t>
      </w:r>
      <w:r w:rsidRPr="006D7823">
        <w:rPr>
          <w:rFonts w:ascii="Verdana" w:eastAsia="宋体" w:hAnsi="Verdana" w:cs="宋体"/>
          <w:color w:val="3C3C3C"/>
          <w:kern w:val="0"/>
          <w:sz w:val="18"/>
          <w:szCs w:val="18"/>
        </w:rPr>
        <w:t>2009</w:t>
      </w:r>
      <w:r w:rsidRPr="006D7823">
        <w:rPr>
          <w:rFonts w:ascii="Verdana" w:eastAsia="宋体" w:hAnsi="Verdana" w:cs="宋体"/>
          <w:color w:val="3C3C3C"/>
          <w:kern w:val="0"/>
          <w:sz w:val="18"/>
          <w:szCs w:val="18"/>
        </w:rPr>
        <w:t>年</w:t>
      </w:r>
      <w:r w:rsidRPr="006D7823">
        <w:rPr>
          <w:rFonts w:ascii="Verdana" w:eastAsia="宋体" w:hAnsi="Verdana" w:cs="宋体"/>
          <w:color w:val="3C3C3C"/>
          <w:kern w:val="0"/>
          <w:sz w:val="18"/>
          <w:szCs w:val="18"/>
        </w:rPr>
        <w:t>10</w:t>
      </w:r>
      <w:r w:rsidRPr="006D7823">
        <w:rPr>
          <w:rFonts w:ascii="Verdana" w:eastAsia="宋体" w:hAnsi="Verdana" w:cs="宋体"/>
          <w:color w:val="3C3C3C"/>
          <w:kern w:val="0"/>
          <w:sz w:val="18"/>
          <w:szCs w:val="18"/>
        </w:rPr>
        <w:t>月</w:t>
      </w:r>
      <w:r w:rsidRPr="006D7823">
        <w:rPr>
          <w:rFonts w:ascii="Verdana" w:eastAsia="宋体" w:hAnsi="Verdana" w:cs="宋体"/>
          <w:color w:val="3C3C3C"/>
          <w:kern w:val="0"/>
          <w:sz w:val="18"/>
          <w:szCs w:val="18"/>
        </w:rPr>
        <w:t>8</w:t>
      </w:r>
      <w:r w:rsidRPr="006D7823">
        <w:rPr>
          <w:rFonts w:ascii="Verdana" w:eastAsia="宋体" w:hAnsi="Verdana" w:cs="宋体"/>
          <w:color w:val="3C3C3C"/>
          <w:kern w:val="0"/>
          <w:sz w:val="18"/>
          <w:szCs w:val="18"/>
        </w:rPr>
        <w:t>日的开幕式多媒体表演的存证。在一幅巨大的屏幕背后，许多衣服悬挂在一条绳索上。其他衣服摆在地上，成为由乐谱、工作手套、水盆和多种语言的标语牌组成的装置的一部分。在半透明的幕墙背后的这些道具被安置好，加上光照，就形成了南京长江大桥的轮廓。一个录像带再现了艺术家让这些物品下落的同时抚摸图像下端张紧的钢丝发出的不谐和音。邱志杰没有透露那些不堪生命重负的人的故事，这些声响，尤其是声响的消逝却让那些故事隐约在场。</w:t>
      </w:r>
    </w:p>
    <w:p w:rsidR="00662CB0" w:rsidRPr="006D7823" w:rsidRDefault="00662CB0"/>
    <w:sectPr w:rsidR="00662CB0" w:rsidRPr="006D7823" w:rsidSect="00662C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4FE" w:rsidRDefault="003D14FE" w:rsidP="002D21B2">
      <w:r>
        <w:separator/>
      </w:r>
    </w:p>
  </w:endnote>
  <w:endnote w:type="continuationSeparator" w:id="1">
    <w:p w:rsidR="003D14FE" w:rsidRDefault="003D14FE" w:rsidP="002D21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4FE" w:rsidRDefault="003D14FE" w:rsidP="002D21B2">
      <w:r>
        <w:separator/>
      </w:r>
    </w:p>
  </w:footnote>
  <w:footnote w:type="continuationSeparator" w:id="1">
    <w:p w:rsidR="003D14FE" w:rsidRDefault="003D14FE" w:rsidP="002D21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823"/>
    <w:rsid w:val="002D21B2"/>
    <w:rsid w:val="003D14FE"/>
    <w:rsid w:val="003D5216"/>
    <w:rsid w:val="00662CB0"/>
    <w:rsid w:val="00677D45"/>
    <w:rsid w:val="006D7823"/>
    <w:rsid w:val="00772250"/>
    <w:rsid w:val="008A2190"/>
    <w:rsid w:val="009E3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B0"/>
    <w:pPr>
      <w:widowControl w:val="0"/>
      <w:jc w:val="both"/>
    </w:pPr>
  </w:style>
  <w:style w:type="paragraph" w:styleId="1">
    <w:name w:val="heading 1"/>
    <w:basedOn w:val="a"/>
    <w:link w:val="1Char"/>
    <w:uiPriority w:val="9"/>
    <w:qFormat/>
    <w:rsid w:val="006D7823"/>
    <w:pPr>
      <w:widowControl/>
      <w:spacing w:before="100" w:beforeAutospacing="1" w:after="120"/>
      <w:jc w:val="left"/>
      <w:outlineLvl w:val="0"/>
    </w:pPr>
    <w:rPr>
      <w:rFonts w:ascii="宋体" w:eastAsia="宋体" w:hAnsi="宋体" w:cs="宋体"/>
      <w:b/>
      <w:bCs/>
      <w:kern w:val="36"/>
      <w:sz w:val="32"/>
      <w:szCs w:val="32"/>
    </w:rPr>
  </w:style>
  <w:style w:type="paragraph" w:styleId="2">
    <w:name w:val="heading 2"/>
    <w:basedOn w:val="a"/>
    <w:link w:val="2Char"/>
    <w:uiPriority w:val="9"/>
    <w:qFormat/>
    <w:rsid w:val="006D7823"/>
    <w:pPr>
      <w:widowControl/>
      <w:spacing w:after="240"/>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7823"/>
    <w:rPr>
      <w:rFonts w:ascii="宋体" w:eastAsia="宋体" w:hAnsi="宋体" w:cs="宋体"/>
      <w:b/>
      <w:bCs/>
      <w:kern w:val="36"/>
      <w:sz w:val="32"/>
      <w:szCs w:val="32"/>
    </w:rPr>
  </w:style>
  <w:style w:type="character" w:customStyle="1" w:styleId="2Char">
    <w:name w:val="标题 2 Char"/>
    <w:basedOn w:val="a0"/>
    <w:link w:val="2"/>
    <w:uiPriority w:val="9"/>
    <w:rsid w:val="006D7823"/>
    <w:rPr>
      <w:rFonts w:ascii="宋体" w:eastAsia="宋体" w:hAnsi="宋体" w:cs="宋体"/>
      <w:b/>
      <w:bCs/>
      <w:kern w:val="0"/>
      <w:sz w:val="24"/>
      <w:szCs w:val="24"/>
    </w:rPr>
  </w:style>
  <w:style w:type="character" w:styleId="a3">
    <w:name w:val="Hyperlink"/>
    <w:basedOn w:val="a0"/>
    <w:uiPriority w:val="99"/>
    <w:semiHidden/>
    <w:unhideWhenUsed/>
    <w:rsid w:val="006D7823"/>
    <w:rPr>
      <w:strike w:val="0"/>
      <w:dstrike w:val="0"/>
      <w:color w:val="8F161B"/>
      <w:u w:val="none"/>
      <w:effect w:val="none"/>
    </w:rPr>
  </w:style>
  <w:style w:type="character" w:styleId="a4">
    <w:name w:val="Strong"/>
    <w:basedOn w:val="a0"/>
    <w:uiPriority w:val="22"/>
    <w:qFormat/>
    <w:rsid w:val="006D7823"/>
    <w:rPr>
      <w:b/>
      <w:bCs/>
    </w:rPr>
  </w:style>
  <w:style w:type="paragraph" w:customStyle="1" w:styleId="datum1">
    <w:name w:val="datum1"/>
    <w:basedOn w:val="a"/>
    <w:rsid w:val="006D7823"/>
    <w:pPr>
      <w:widowControl/>
      <w:spacing w:after="240"/>
      <w:jc w:val="left"/>
    </w:pPr>
    <w:rPr>
      <w:rFonts w:ascii="宋体" w:eastAsia="宋体" w:hAnsi="宋体" w:cs="宋体"/>
      <w:color w:val="7F7262"/>
      <w:kern w:val="0"/>
      <w:sz w:val="24"/>
      <w:szCs w:val="24"/>
    </w:rPr>
  </w:style>
  <w:style w:type="paragraph" w:styleId="a5">
    <w:name w:val="header"/>
    <w:basedOn w:val="a"/>
    <w:link w:val="Char"/>
    <w:uiPriority w:val="99"/>
    <w:semiHidden/>
    <w:unhideWhenUsed/>
    <w:rsid w:val="002D21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D21B2"/>
    <w:rPr>
      <w:sz w:val="18"/>
      <w:szCs w:val="18"/>
    </w:rPr>
  </w:style>
  <w:style w:type="paragraph" w:styleId="a6">
    <w:name w:val="footer"/>
    <w:basedOn w:val="a"/>
    <w:link w:val="Char0"/>
    <w:uiPriority w:val="99"/>
    <w:semiHidden/>
    <w:unhideWhenUsed/>
    <w:rsid w:val="002D21B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D21B2"/>
    <w:rPr>
      <w:sz w:val="18"/>
      <w:szCs w:val="18"/>
    </w:rPr>
  </w:style>
</w:styles>
</file>

<file path=word/webSettings.xml><?xml version="1.0" encoding="utf-8"?>
<w:webSettings xmlns:r="http://schemas.openxmlformats.org/officeDocument/2006/relationships" xmlns:w="http://schemas.openxmlformats.org/wordprocessingml/2006/main">
  <w:divs>
    <w:div w:id="1173957628">
      <w:bodyDiv w:val="1"/>
      <w:marLeft w:val="0"/>
      <w:marRight w:val="0"/>
      <w:marTop w:val="0"/>
      <w:marBottom w:val="0"/>
      <w:divBdr>
        <w:top w:val="none" w:sz="0" w:space="0" w:color="auto"/>
        <w:left w:val="none" w:sz="0" w:space="0" w:color="auto"/>
        <w:bottom w:val="none" w:sz="0" w:space="0" w:color="auto"/>
        <w:right w:val="none" w:sz="0" w:space="0" w:color="auto"/>
      </w:divBdr>
      <w:divsChild>
        <w:div w:id="1714117964">
          <w:marLeft w:val="0"/>
          <w:marRight w:val="0"/>
          <w:marTop w:val="0"/>
          <w:marBottom w:val="0"/>
          <w:divBdr>
            <w:top w:val="none" w:sz="0" w:space="0" w:color="auto"/>
            <w:left w:val="none" w:sz="0" w:space="0" w:color="auto"/>
            <w:bottom w:val="none" w:sz="0" w:space="0" w:color="auto"/>
            <w:right w:val="none" w:sz="0" w:space="0" w:color="auto"/>
          </w:divBdr>
          <w:divsChild>
            <w:div w:id="2058316193">
              <w:marLeft w:val="0"/>
              <w:marRight w:val="0"/>
              <w:marTop w:val="0"/>
              <w:marBottom w:val="0"/>
              <w:divBdr>
                <w:top w:val="none" w:sz="0" w:space="0" w:color="auto"/>
                <w:left w:val="none" w:sz="0" w:space="0" w:color="auto"/>
                <w:bottom w:val="none" w:sz="0" w:space="0" w:color="auto"/>
                <w:right w:val="none" w:sz="0" w:space="0" w:color="auto"/>
              </w:divBdr>
              <w:divsChild>
                <w:div w:id="1967660170">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61552">
      <w:bodyDiv w:val="1"/>
      <w:marLeft w:val="0"/>
      <w:marRight w:val="0"/>
      <w:marTop w:val="0"/>
      <w:marBottom w:val="0"/>
      <w:divBdr>
        <w:top w:val="none" w:sz="0" w:space="0" w:color="auto"/>
        <w:left w:val="none" w:sz="0" w:space="0" w:color="auto"/>
        <w:bottom w:val="none" w:sz="0" w:space="0" w:color="auto"/>
        <w:right w:val="none" w:sz="0" w:space="0" w:color="auto"/>
      </w:divBdr>
      <w:divsChild>
        <w:div w:id="883058204">
          <w:marLeft w:val="0"/>
          <w:marRight w:val="0"/>
          <w:marTop w:val="0"/>
          <w:marBottom w:val="0"/>
          <w:divBdr>
            <w:top w:val="none" w:sz="0" w:space="0" w:color="auto"/>
            <w:left w:val="none" w:sz="0" w:space="0" w:color="auto"/>
            <w:bottom w:val="none" w:sz="0" w:space="0" w:color="auto"/>
            <w:right w:val="none" w:sz="0" w:space="0" w:color="auto"/>
          </w:divBdr>
          <w:divsChild>
            <w:div w:id="1885217802">
              <w:marLeft w:val="0"/>
              <w:marRight w:val="0"/>
              <w:marTop w:val="0"/>
              <w:marBottom w:val="0"/>
              <w:divBdr>
                <w:top w:val="none" w:sz="0" w:space="0" w:color="auto"/>
                <w:left w:val="none" w:sz="0" w:space="0" w:color="auto"/>
                <w:bottom w:val="none" w:sz="0" w:space="0" w:color="auto"/>
                <w:right w:val="none" w:sz="0" w:space="0" w:color="auto"/>
              </w:divBdr>
              <w:divsChild>
                <w:div w:id="1683167263">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esische-gegenwartskunst.de/pages/ausstellungen/qiu-zhijie.ph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dcterms:created xsi:type="dcterms:W3CDTF">2010-01-13T18:48:00Z</dcterms:created>
  <dcterms:modified xsi:type="dcterms:W3CDTF">2010-02-21T17:41:00Z</dcterms:modified>
</cp:coreProperties>
</file>